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C7" w:rsidRPr="00A804C7" w:rsidRDefault="00A804C7" w:rsidP="00A804C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A804C7">
        <w:rPr>
          <w:rFonts w:ascii="Times New Roman" w:eastAsia="Times New Roman" w:hAnsi="Times New Roman" w:cs="Times New Roman"/>
          <w:b/>
          <w:color w:val="000000"/>
          <w:sz w:val="28"/>
        </w:rPr>
        <w:t>Тема "БУКВЫ С НАМИ ГОВОРЯТ"</w:t>
      </w:r>
    </w:p>
    <w:p w:rsidR="00A804C7" w:rsidRPr="00A804C7" w:rsidRDefault="00A804C7" w:rsidP="00A804C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color w:val="000000"/>
          <w:sz w:val="28"/>
        </w:rPr>
        <w:t>В последние годы значительно возросло количество детей, встречающихся с различными трудностями обучения в начальной школе. По оценкам психологов, на успеваемость влияют более 200 факторов.</w:t>
      </w:r>
    </w:p>
    <w:p w:rsidR="00A804C7" w:rsidRPr="00A804C7" w:rsidRDefault="00A804C7" w:rsidP="00A804C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color w:val="000000"/>
          <w:sz w:val="28"/>
        </w:rPr>
        <w:t>Самый главный из них – овладение навыком чтения. Проблема нарушений письма и чтения – одна из самых актуальных для школьного обучения, поскольку письмо и чтение из цели превращается в средство дальнейшего получения знаний учащимися.</w:t>
      </w:r>
    </w:p>
    <w:p w:rsidR="00A804C7" w:rsidRPr="00A804C7" w:rsidRDefault="00A804C7" w:rsidP="00A804C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color w:val="000000"/>
          <w:sz w:val="28"/>
        </w:rPr>
        <w:t>Интерес к проблемам раннего выявления, предупреждения и коррекции специфических нарушений письма (</w:t>
      </w:r>
      <w:proofErr w:type="spellStart"/>
      <w:r w:rsidRPr="00A804C7">
        <w:rPr>
          <w:rFonts w:ascii="Times New Roman" w:eastAsia="Times New Roman" w:hAnsi="Times New Roman" w:cs="Times New Roman"/>
          <w:color w:val="000000"/>
          <w:sz w:val="28"/>
        </w:rPr>
        <w:t>дисграфия</w:t>
      </w:r>
      <w:proofErr w:type="spellEnd"/>
      <w:r w:rsidRPr="00A804C7">
        <w:rPr>
          <w:rFonts w:ascii="Times New Roman" w:eastAsia="Times New Roman" w:hAnsi="Times New Roman" w:cs="Times New Roman"/>
          <w:color w:val="000000"/>
          <w:sz w:val="28"/>
        </w:rPr>
        <w:t>) и чтения (</w:t>
      </w:r>
      <w:proofErr w:type="spellStart"/>
      <w:r w:rsidRPr="00A804C7">
        <w:rPr>
          <w:rFonts w:ascii="Times New Roman" w:eastAsia="Times New Roman" w:hAnsi="Times New Roman" w:cs="Times New Roman"/>
          <w:color w:val="000000"/>
          <w:sz w:val="28"/>
        </w:rPr>
        <w:t>дислексия</w:t>
      </w:r>
      <w:proofErr w:type="spellEnd"/>
      <w:r w:rsidRPr="00A804C7">
        <w:rPr>
          <w:rFonts w:ascii="Times New Roman" w:eastAsia="Times New Roman" w:hAnsi="Times New Roman" w:cs="Times New Roman"/>
          <w:color w:val="000000"/>
          <w:sz w:val="28"/>
        </w:rPr>
        <w:t>) у детей обусловлен тем, что письмо как деятельность играет важную роль в жизни человека: оно стимулирует его психическое развитие, обеспечивает общеобразовательную подготовку, влияет на формирование личности.</w:t>
      </w:r>
    </w:p>
    <w:p w:rsidR="00A804C7" w:rsidRPr="00A804C7" w:rsidRDefault="00A804C7" w:rsidP="00A804C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color w:val="000000"/>
          <w:sz w:val="28"/>
        </w:rPr>
        <w:t>Непрекращающийся поток школьников, которые нуждаются в помощи в связи со стойкой неуспеваемостью по русскому языку, заставляют обратиться к истокам проблемы, т.е. к дошкольному детству.</w:t>
      </w:r>
    </w:p>
    <w:p w:rsidR="00A804C7" w:rsidRPr="00A804C7" w:rsidRDefault="00A804C7" w:rsidP="00A804C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color w:val="000000"/>
          <w:sz w:val="28"/>
        </w:rPr>
        <w:t>            Как известно, любую болезнь легче предупредить, чем лечить. Поэтому необходимость ведения профилактической работы по предупреждению ошибок чтения и письма.</w:t>
      </w:r>
    </w:p>
    <w:p w:rsidR="00A804C7" w:rsidRPr="00A804C7" w:rsidRDefault="00A804C7" w:rsidP="00A804C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color w:val="000000"/>
          <w:sz w:val="28"/>
        </w:rPr>
        <w:t>  </w:t>
      </w:r>
      <w:r w:rsidRPr="00A804C7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Приемы,</w:t>
      </w:r>
      <w:r>
        <w:rPr>
          <w:rFonts w:ascii="Arial" w:eastAsia="Times New Roman" w:hAnsi="Arial" w:cs="Arial"/>
          <w:color w:val="000000"/>
        </w:rPr>
        <w:t xml:space="preserve"> </w:t>
      </w:r>
      <w:r w:rsidRPr="00A804C7">
        <w:rPr>
          <w:rFonts w:ascii="Times New Roman" w:eastAsia="Times New Roman" w:hAnsi="Times New Roman" w:cs="Times New Roman"/>
          <w:color w:val="000000"/>
          <w:sz w:val="28"/>
        </w:rPr>
        <w:t>буквы из текста (игра «Зоркие глазки»);</w:t>
      </w:r>
      <w:r w:rsidRPr="00A804C7">
        <w:rPr>
          <w:rFonts w:ascii="Times New Roman" w:eastAsia="Times New Roman" w:hAnsi="Times New Roman" w:cs="Times New Roman"/>
          <w:i/>
          <w:iCs/>
          <w:color w:val="000000"/>
          <w:sz w:val="28"/>
        </w:rPr>
        <w:t> помогающие детям лучше запоминать зрительный образ букв:</w:t>
      </w:r>
    </w:p>
    <w:p w:rsidR="00A804C7" w:rsidRPr="00A804C7" w:rsidRDefault="00A804C7" w:rsidP="00A804C7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566"/>
        <w:jc w:val="both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color w:val="000000"/>
          <w:sz w:val="28"/>
        </w:rPr>
        <w:t>лепка букв из пластилина;</w:t>
      </w:r>
    </w:p>
    <w:p w:rsidR="00A804C7" w:rsidRPr="00A804C7" w:rsidRDefault="00A804C7" w:rsidP="00A804C7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566"/>
        <w:jc w:val="both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color w:val="000000"/>
          <w:sz w:val="28"/>
        </w:rPr>
        <w:t>выкладывание из палочек, спичек, веревочек, мозаики и т.д.;</w:t>
      </w:r>
    </w:p>
    <w:p w:rsidR="00A804C7" w:rsidRPr="00A804C7" w:rsidRDefault="00A804C7" w:rsidP="00A804C7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566"/>
        <w:jc w:val="both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color w:val="000000"/>
          <w:sz w:val="28"/>
        </w:rPr>
        <w:t>вырезание из цветной бумаги;</w:t>
      </w:r>
    </w:p>
    <w:p w:rsidR="00A804C7" w:rsidRPr="00A804C7" w:rsidRDefault="00A804C7" w:rsidP="00A804C7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566"/>
        <w:jc w:val="both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color w:val="000000"/>
          <w:sz w:val="28"/>
        </w:rPr>
        <w:t>выжигание на дощечках;</w:t>
      </w:r>
    </w:p>
    <w:p w:rsidR="00A804C7" w:rsidRPr="00A804C7" w:rsidRDefault="00A804C7" w:rsidP="00A804C7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566"/>
        <w:jc w:val="both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color w:val="000000"/>
          <w:sz w:val="28"/>
        </w:rPr>
        <w:t>вычеркивание заданной</w:t>
      </w:r>
    </w:p>
    <w:p w:rsidR="00A804C7" w:rsidRPr="00A804C7" w:rsidRDefault="00A804C7" w:rsidP="00A804C7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566"/>
        <w:jc w:val="both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color w:val="000000"/>
          <w:sz w:val="28"/>
        </w:rPr>
        <w:t>отгадывание букв с закрытыми глазами (взрослый пишет на ладони ребенка);</w:t>
      </w:r>
    </w:p>
    <w:p w:rsidR="00A804C7" w:rsidRPr="00A804C7" w:rsidRDefault="00A804C7" w:rsidP="00A804C7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566"/>
        <w:jc w:val="both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color w:val="000000"/>
          <w:sz w:val="28"/>
        </w:rPr>
        <w:t>узнавание букв на ощупь (игра «Умные ручки»);</w:t>
      </w:r>
    </w:p>
    <w:p w:rsidR="00A804C7" w:rsidRPr="00A804C7" w:rsidRDefault="00A804C7" w:rsidP="00A804C7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566"/>
        <w:jc w:val="both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color w:val="000000"/>
          <w:sz w:val="28"/>
        </w:rPr>
        <w:t>выдавливание спицей очертания букв, письмо на снегу, песке;</w:t>
      </w:r>
    </w:p>
    <w:p w:rsidR="00A804C7" w:rsidRPr="00A804C7" w:rsidRDefault="00A804C7" w:rsidP="00A804C7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566"/>
        <w:jc w:val="both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color w:val="000000"/>
          <w:sz w:val="28"/>
        </w:rPr>
        <w:t>рисование буквы в воздухе (ребенок указкой пишет, а взрослый отгадывает).</w:t>
      </w:r>
    </w:p>
    <w:p w:rsidR="00A804C7" w:rsidRPr="00A804C7" w:rsidRDefault="00A804C7" w:rsidP="00A804C7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i/>
          <w:iCs/>
          <w:color w:val="000000"/>
          <w:sz w:val="28"/>
        </w:rPr>
        <w:t>Игра «Необычный конструктор»</w:t>
      </w:r>
    </w:p>
    <w:p w:rsidR="00A804C7" w:rsidRPr="00A804C7" w:rsidRDefault="00A804C7" w:rsidP="00A804C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color w:val="000000"/>
          <w:sz w:val="28"/>
        </w:rPr>
        <w:t>Цели: вовлечь детей в коллективный поиск элементов, необходимых для «построения» печатных  букв; начать классификацию букв алфавита по количеству элементов.</w:t>
      </w:r>
    </w:p>
    <w:p w:rsidR="00A804C7" w:rsidRPr="00A804C7" w:rsidRDefault="00A804C7" w:rsidP="00A804C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color w:val="000000"/>
          <w:sz w:val="28"/>
        </w:rPr>
        <w:t xml:space="preserve">             На </w:t>
      </w:r>
      <w:proofErr w:type="spellStart"/>
      <w:r w:rsidRPr="00A804C7">
        <w:rPr>
          <w:rFonts w:ascii="Times New Roman" w:eastAsia="Times New Roman" w:hAnsi="Times New Roman" w:cs="Times New Roman"/>
          <w:color w:val="000000"/>
          <w:sz w:val="28"/>
        </w:rPr>
        <w:t>фланелеграфе</w:t>
      </w:r>
      <w:proofErr w:type="spellEnd"/>
      <w:r w:rsidRPr="00A804C7">
        <w:rPr>
          <w:rFonts w:ascii="Times New Roman" w:eastAsia="Times New Roman" w:hAnsi="Times New Roman" w:cs="Times New Roman"/>
          <w:color w:val="000000"/>
          <w:sz w:val="28"/>
        </w:rPr>
        <w:t xml:space="preserve"> дети выкладывают из деталей букву. Разных элементов всего 8: овал, два полуовала – большой и малый, палочка – большая, средней величины и маленькая, две точки, знак над Й. Активных элементов всего 6. </w:t>
      </w:r>
    </w:p>
    <w:p w:rsidR="00A804C7" w:rsidRDefault="00A804C7" w:rsidP="00A804C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A804C7">
        <w:rPr>
          <w:rFonts w:ascii="Times New Roman" w:eastAsia="Times New Roman" w:hAnsi="Times New Roman" w:cs="Times New Roman"/>
          <w:i/>
          <w:iCs/>
          <w:color w:val="000000"/>
          <w:sz w:val="28"/>
        </w:rPr>
        <w:t>Упражнение «Кто внимательнее?»</w:t>
      </w:r>
    </w:p>
    <w:p w:rsidR="00A804C7" w:rsidRPr="00A804C7" w:rsidRDefault="00A804C7" w:rsidP="00A804C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color w:val="000000"/>
          <w:sz w:val="28"/>
        </w:rPr>
        <w:t xml:space="preserve"> «Перепечатать» с полотна буквы, которые состоят:</w:t>
      </w:r>
    </w:p>
    <w:p w:rsidR="00A804C7" w:rsidRPr="00A804C7" w:rsidRDefault="00A804C7" w:rsidP="00A804C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color w:val="000000"/>
          <w:sz w:val="28"/>
        </w:rPr>
        <w:t>- из одного элемента (О, С);</w:t>
      </w:r>
    </w:p>
    <w:p w:rsidR="00A804C7" w:rsidRPr="00A804C7" w:rsidRDefault="00A804C7" w:rsidP="00A804C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color w:val="000000"/>
          <w:sz w:val="28"/>
        </w:rPr>
        <w:t>- из двух элементов (У, Г, З, Р и т.д.);</w:t>
      </w:r>
    </w:p>
    <w:p w:rsidR="00A804C7" w:rsidRPr="00A804C7" w:rsidRDefault="00A804C7" w:rsidP="00A804C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color w:val="000000"/>
          <w:sz w:val="28"/>
        </w:rPr>
        <w:t>- из трех элементов и т.д.</w:t>
      </w:r>
    </w:p>
    <w:p w:rsidR="00A804C7" w:rsidRPr="00A804C7" w:rsidRDefault="00A804C7" w:rsidP="00A804C7">
      <w:pPr>
        <w:numPr>
          <w:ilvl w:val="0"/>
          <w:numId w:val="3"/>
        </w:numPr>
        <w:shd w:val="clear" w:color="auto" w:fill="FFFFFF"/>
        <w:spacing w:after="0" w:line="240" w:lineRule="auto"/>
        <w:ind w:left="1288"/>
        <w:jc w:val="both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color w:val="000000"/>
          <w:sz w:val="28"/>
        </w:rPr>
        <w:lastRenderedPageBreak/>
        <w:t>«Перепечатать» с полотна буквы, которые «смотрят»:</w:t>
      </w:r>
    </w:p>
    <w:p w:rsidR="00A804C7" w:rsidRPr="00A804C7" w:rsidRDefault="00A804C7" w:rsidP="00A804C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color w:val="000000"/>
          <w:sz w:val="28"/>
        </w:rPr>
        <w:t>- прямо (А, И, Й, М, Н, О, Т и т.д.);</w:t>
      </w:r>
    </w:p>
    <w:p w:rsidR="00A804C7" w:rsidRPr="00A804C7" w:rsidRDefault="00A804C7" w:rsidP="00A804C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color w:val="000000"/>
          <w:sz w:val="28"/>
        </w:rPr>
        <w:t>- вправо (Б, В, Г, Е и т.д.);</w:t>
      </w:r>
    </w:p>
    <w:p w:rsidR="00A804C7" w:rsidRPr="00A804C7" w:rsidRDefault="00A804C7" w:rsidP="00A804C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color w:val="000000"/>
          <w:sz w:val="28"/>
        </w:rPr>
        <w:t>- влево (З, Л, У, Ч и т.д.);</w:t>
      </w:r>
    </w:p>
    <w:p w:rsidR="00A804C7" w:rsidRPr="00A804C7" w:rsidRDefault="00A804C7" w:rsidP="00A804C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color w:val="000000"/>
          <w:sz w:val="28"/>
        </w:rPr>
        <w:t>- «открыты» (А, Б, Г и т.д.);</w:t>
      </w:r>
    </w:p>
    <w:p w:rsidR="00A804C7" w:rsidRPr="00A804C7" w:rsidRDefault="00A804C7" w:rsidP="00A804C7">
      <w:pPr>
        <w:shd w:val="clear" w:color="auto" w:fill="FFFFFF"/>
        <w:spacing w:after="0" w:line="240" w:lineRule="auto"/>
        <w:ind w:right="1672" w:firstLine="568"/>
        <w:jc w:val="both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color w:val="000000"/>
          <w:sz w:val="28"/>
        </w:rPr>
        <w:t>- «закрыты» (В, О).</w:t>
      </w:r>
    </w:p>
    <w:p w:rsidR="00A804C7" w:rsidRPr="00A804C7" w:rsidRDefault="00A804C7" w:rsidP="00A804C7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i/>
          <w:iCs/>
          <w:color w:val="000000"/>
          <w:sz w:val="28"/>
        </w:rPr>
        <w:t>Упражнение «Нарисуй дорожку»</w:t>
      </w:r>
    </w:p>
    <w:p w:rsidR="00A804C7" w:rsidRPr="00A804C7" w:rsidRDefault="00A804C7" w:rsidP="00A804C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color w:val="000000"/>
          <w:sz w:val="28"/>
        </w:rPr>
        <w:t>            Детям предлагают на листе бумаги фломастером нарисовать маршрут поездки на машине: «Едем прямо, сворачиваем направо, вперед, поворачиваем налево и т.д.».</w:t>
      </w:r>
    </w:p>
    <w:p w:rsidR="00A804C7" w:rsidRPr="00A804C7" w:rsidRDefault="00A804C7" w:rsidP="00A804C7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i/>
          <w:iCs/>
          <w:color w:val="000000"/>
          <w:sz w:val="28"/>
        </w:rPr>
        <w:t>Упражнение «Угадай, какая буква?»</w:t>
      </w:r>
    </w:p>
    <w:p w:rsidR="00A804C7" w:rsidRPr="00A804C7" w:rsidRDefault="00A804C7" w:rsidP="00A804C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color w:val="000000"/>
          <w:sz w:val="28"/>
        </w:rPr>
        <w:t>            Первую загадку о букве в качестве образца предлагает педагог. Например: «Эта буква имеет три элемента: малый полуовал и две палочки – большую и среднюю. Большая палочка стоит вертикально, полуовал «висит» на ней слева, а палочка средней величины словно «поддерживает» полуовал. Какая это буква? (Я)</w:t>
      </w:r>
    </w:p>
    <w:p w:rsidR="00A804C7" w:rsidRPr="00A804C7" w:rsidRDefault="00A804C7" w:rsidP="00A804C7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i/>
          <w:iCs/>
          <w:color w:val="000000"/>
          <w:sz w:val="28"/>
        </w:rPr>
        <w:t>Игра «Разноцветное путешествие»</w:t>
      </w:r>
    </w:p>
    <w:p w:rsidR="00A804C7" w:rsidRPr="00A804C7" w:rsidRDefault="00A804C7" w:rsidP="00A804C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A804C7">
        <w:rPr>
          <w:rFonts w:ascii="Times New Roman" w:eastAsia="Times New Roman" w:hAnsi="Times New Roman" w:cs="Times New Roman"/>
          <w:color w:val="000000"/>
          <w:sz w:val="28"/>
        </w:rPr>
        <w:t>            У каждого ребенка на столе лист с девятью цветными квадратами. Движение начинается с центрального квадрата. Дается сигнал: вверх, вправо, вниз и т.д. Дети передвигают фишку и называют квадрат, в котором они остановились</w:t>
      </w:r>
    </w:p>
    <w:p w:rsidR="00000000" w:rsidRDefault="00A804C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E1E1E"/>
    <w:multiLevelType w:val="multilevel"/>
    <w:tmpl w:val="5798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457768"/>
    <w:multiLevelType w:val="multilevel"/>
    <w:tmpl w:val="3E38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7F5611"/>
    <w:multiLevelType w:val="multilevel"/>
    <w:tmpl w:val="A440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A804C7"/>
    <w:rsid w:val="00A80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8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804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2774</Characters>
  <Application>Microsoft Office Word</Application>
  <DocSecurity>0</DocSecurity>
  <Lines>23</Lines>
  <Paragraphs>6</Paragraphs>
  <ScaleCrop>false</ScaleCrop>
  <Company>Microsoft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Лиза</cp:lastModifiedBy>
  <cp:revision>2</cp:revision>
  <dcterms:created xsi:type="dcterms:W3CDTF">2018-01-28T13:39:00Z</dcterms:created>
  <dcterms:modified xsi:type="dcterms:W3CDTF">2018-01-28T13:43:00Z</dcterms:modified>
</cp:coreProperties>
</file>